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4" w:rsidRDefault="0047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Открытый (публичный) отчёт </w:t>
      </w:r>
    </w:p>
    <w:p w:rsidR="008F5104" w:rsidRDefault="0047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комитета МБОУ «ООШ с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ерезовка» первичной профсоюзной организации Общероссийского Профсоюза образования</w:t>
      </w:r>
    </w:p>
    <w:p w:rsidR="008F5104" w:rsidRDefault="008F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F5104" w:rsidRDefault="00471436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Краткая характеристика организации Профсоюза (структура, численность, динамика профсоюзного членства за период 2017года)</w:t>
      </w: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Первичная профсоюзная организация МБОУ «ООШ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ерезовка» организации Профессионального союза работников народного образования и науки РФ на 1 января 2018 года объединяет 11 членов Профсоюза. Членство в Профсоюзе составляет 57 % от числа работающих. </w:t>
      </w:r>
    </w:p>
    <w:p w:rsidR="008F5104" w:rsidRDefault="008F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8F5104" w:rsidRDefault="008F51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Насущные вопросы жизни и труда работников образования  обсуждались на 9 заседаниях профкома: трудовое законодательство-4,организационное-3, оказание материальной помощи-2. Проведены собрания: " Внесение изменений в коллективный договор,</w:t>
      </w:r>
      <w:r w:rsidR="00907F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принятый на 2016-2019годы" - общее собрание трудового коллектива работников МБОУ" ООШ с.Березовка"(09.02.2017г), профсоюзное собрание" Выполнение Указов Президента РФ по доведению средней заработной платы до целевых показателей, своевременность выплаты заработной платы и выплата компенсации за задержку заработной платы" (14.02.2017г), отчётно-выборное профсоюзное собрание (04.09.2017); общее собрание трудового коллектива работников МБОУ "ООШ с.Берёзовка" "Рассмотрение и</w:t>
      </w:r>
      <w:r w:rsidR="000D77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принятие Положения об Управляющем Совете"(03.11.2017 г).</w:t>
      </w: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 развитии социального партнерства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договор, подписанный 12.04.2016 г на 2016-2019 гг.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numPr>
          <w:ilvl w:val="0"/>
          <w:numId w:val="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 правозащитной деятельности</w:t>
      </w:r>
    </w:p>
    <w:p w:rsidR="008F5104" w:rsidRDefault="008F5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27-летняя история  Базарно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Карабулакской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достойных и безопасных условий труда. Действующие в  районной организации Профсоюза  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инспекции труда эффективно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осуществляют правозащитную функцию и  контроль за соблюдением законодательства о труде. За 2017 год не было выявлено нарушений действующего законодательства. Образовательному учреждению  в  следующем предстоит провести большую работу: выявить реестр специалистов учреждения, по которым введены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провести изучение соответствия специалистов требованиям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составить план по повышению квалификации лицам, не соответствующим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профстандартам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внести изменения в трудовые договоры,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колдоговоры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должностные инструкции. Лиц, принятых до 1 июля и не соответствующим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профстандартам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провести через аттестационную комиссию.</w:t>
      </w:r>
    </w:p>
    <w:p w:rsidR="008F5104" w:rsidRDefault="008F5104">
      <w:pPr>
        <w:jc w:val="both"/>
        <w:rPr>
          <w:rFonts w:ascii="Calibri" w:eastAsia="Calibri" w:hAnsi="Calibri" w:cs="Calibri"/>
        </w:rPr>
      </w:pPr>
    </w:p>
    <w:p w:rsidR="008F5104" w:rsidRDefault="0047143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 работе в сфере оплаты труда</w:t>
      </w:r>
    </w:p>
    <w:p w:rsidR="008F5104" w:rsidRDefault="008F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Приоритетным направлением деятельности Базарно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Карабулакской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«Общероссийского Профсоюза образования» являлось решение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проблем оплаты труда работников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8F5104" w:rsidRDefault="0047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сведениям мониторин</w:t>
      </w:r>
      <w:r w:rsidR="00EF24D1">
        <w:rPr>
          <w:rFonts w:ascii="Times New Roman" w:eastAsia="Times New Roman" w:hAnsi="Times New Roman" w:cs="Times New Roman"/>
          <w:sz w:val="28"/>
        </w:rPr>
        <w:t>га, проведенного в  октябре 2017</w:t>
      </w:r>
      <w:r>
        <w:rPr>
          <w:rFonts w:ascii="Times New Roman" w:eastAsia="Times New Roman" w:hAnsi="Times New Roman" w:cs="Times New Roman"/>
          <w:sz w:val="28"/>
        </w:rPr>
        <w:t xml:space="preserve"> года, в целом по  школе средняя заработная плата педагог</w:t>
      </w:r>
      <w:r w:rsidR="000D772C">
        <w:rPr>
          <w:rFonts w:ascii="Times New Roman" w:eastAsia="Times New Roman" w:hAnsi="Times New Roman" w:cs="Times New Roman"/>
          <w:sz w:val="28"/>
        </w:rPr>
        <w:t>ических работников 19850 рублей</w:t>
      </w:r>
      <w:r>
        <w:rPr>
          <w:rFonts w:ascii="Times New Roman" w:eastAsia="Times New Roman" w:hAnsi="Times New Roman" w:cs="Times New Roman"/>
          <w:sz w:val="28"/>
        </w:rPr>
        <w:t>,</w:t>
      </w:r>
      <w:r w:rsidR="000D772C">
        <w:rPr>
          <w:rFonts w:ascii="Times New Roman" w:eastAsia="Times New Roman" w:hAnsi="Times New Roman" w:cs="Times New Roman"/>
          <w:sz w:val="28"/>
        </w:rPr>
        <w:t xml:space="preserve"> административного аппарата 15743 рубля</w:t>
      </w:r>
      <w:r>
        <w:rPr>
          <w:rFonts w:ascii="Times New Roman" w:eastAsia="Times New Roman" w:hAnsi="Times New Roman" w:cs="Times New Roman"/>
          <w:sz w:val="28"/>
        </w:rPr>
        <w:t>, технических работников</w:t>
      </w:r>
      <w:r w:rsidR="00E87810">
        <w:rPr>
          <w:rFonts w:ascii="Times New Roman" w:eastAsia="Times New Roman" w:hAnsi="Times New Roman" w:cs="Times New Roman"/>
          <w:sz w:val="28"/>
        </w:rPr>
        <w:t xml:space="preserve"> </w:t>
      </w:r>
      <w:r w:rsidR="000D772C">
        <w:rPr>
          <w:rFonts w:ascii="Times New Roman" w:eastAsia="Times New Roman" w:hAnsi="Times New Roman" w:cs="Times New Roman"/>
          <w:sz w:val="28"/>
        </w:rPr>
        <w:t>6550 рублей</w:t>
      </w:r>
      <w:r>
        <w:rPr>
          <w:rFonts w:ascii="Times New Roman" w:eastAsia="Times New Roman" w:hAnsi="Times New Roman" w:cs="Times New Roman"/>
          <w:sz w:val="28"/>
        </w:rPr>
        <w:t xml:space="preserve">.  Комитетом осуществлялись проверки 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8F5104" w:rsidRDefault="0047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8F5104" w:rsidRDefault="0047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задача Профсоюза в 2018 году – добиться проведения индексации заработной платы.</w:t>
      </w:r>
    </w:p>
    <w:p w:rsidR="008F5104" w:rsidRDefault="008F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 работе по направлению «Охрана труда»</w:t>
      </w:r>
    </w:p>
    <w:p w:rsidR="008F5104" w:rsidRDefault="008F5104">
      <w:pPr>
        <w:spacing w:after="0" w:line="322" w:lineRule="auto"/>
        <w:ind w:firstLine="709"/>
        <w:jc w:val="both"/>
        <w:rPr>
          <w:rFonts w:ascii="Calibri" w:eastAsia="Calibri" w:hAnsi="Calibri" w:cs="Calibri"/>
          <w:sz w:val="28"/>
        </w:rPr>
      </w:pPr>
    </w:p>
    <w:p w:rsidR="008F5104" w:rsidRDefault="0047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школе по охране труда в 2017 году  проводилась следующая работа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изданы приказы, где прописаны надбавки от 4% до 12 %  работникам,  </w:t>
      </w:r>
      <w:r>
        <w:rPr>
          <w:rFonts w:ascii="Times New Roman" w:eastAsia="Times New Roman" w:hAnsi="Times New Roman" w:cs="Times New Roman"/>
          <w:sz w:val="28"/>
        </w:rPr>
        <w:lastRenderedPageBreak/>
        <w:t>занятых на работах с вредными и опасными условиями труда, на рабочих местах, отнесённых к классу 3.1-3.3, установлен дополнительный отпуск 7 дней,  установлена  сокращённая рабочая неделя 36 ча</w:t>
      </w:r>
      <w:r w:rsidR="000D772C">
        <w:rPr>
          <w:rFonts w:ascii="Times New Roman" w:eastAsia="Times New Roman" w:hAnsi="Times New Roman" w:cs="Times New Roman"/>
          <w:sz w:val="28"/>
        </w:rPr>
        <w:t>сов. Всего аттестовано 20</w:t>
      </w:r>
      <w:r>
        <w:rPr>
          <w:rFonts w:ascii="Times New Roman" w:eastAsia="Times New Roman" w:hAnsi="Times New Roman" w:cs="Times New Roman"/>
          <w:sz w:val="28"/>
        </w:rPr>
        <w:t xml:space="preserve"> рабочих мест.</w:t>
      </w:r>
    </w:p>
    <w:p w:rsidR="008F5104" w:rsidRDefault="008F5104">
      <w:pPr>
        <w:spacing w:after="0" w:line="322" w:lineRule="auto"/>
        <w:ind w:firstLine="709"/>
        <w:jc w:val="both"/>
        <w:rPr>
          <w:rFonts w:ascii="Calibri" w:eastAsia="Calibri" w:hAnsi="Calibri" w:cs="Calibri"/>
          <w:sz w:val="28"/>
        </w:rPr>
      </w:pPr>
    </w:p>
    <w:p w:rsidR="008F5104" w:rsidRDefault="00471436">
      <w:pPr>
        <w:numPr>
          <w:ilvl w:val="0"/>
          <w:numId w:val="6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 реализации молодежной политики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</w:rPr>
      </w:pPr>
    </w:p>
    <w:p w:rsidR="008F5104" w:rsidRDefault="004714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Новый импульс в 2017 году приобрела 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>работа с молодежью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. В школе работают два педагога до 35 лет. </w:t>
      </w:r>
    </w:p>
    <w:p w:rsidR="008F5104" w:rsidRDefault="008F51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</w:rPr>
      </w:pPr>
    </w:p>
    <w:p w:rsidR="008F5104" w:rsidRDefault="008F51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</w:rPr>
      </w:pPr>
    </w:p>
    <w:p w:rsidR="008F5104" w:rsidRDefault="008F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8F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numPr>
          <w:ilvl w:val="0"/>
          <w:numId w:val="7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Об информационной работе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направления информационной политики  первичной организации Профсоюза в 2017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Школа имеет профсоюзную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страницу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сайте образовательного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</w:rPr>
        <w:t>, все более отвечает потребностям и запросам членов Профсоюза.  На страничке размещено 7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Профлистовок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предназначенных для членов профсоюза. </w:t>
      </w:r>
    </w:p>
    <w:p w:rsidR="008F5104" w:rsidRDefault="008F51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8F5104" w:rsidRDefault="00471436">
      <w:pPr>
        <w:numPr>
          <w:ilvl w:val="0"/>
          <w:numId w:val="8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 культурно-массовой и спортивной работе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Важным направлением деятельности первичной профсоюзной организации является культурно-массовая работа. Доброй традицией становятся поздравление работников и ветеранов труда с днем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рождения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профессиональными и календарными праздниками. Коллектив школы участвует в художественной самодеятельности школы и села, в спортивных мероприятиях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принял активное участие в акции « Бессмертный полк».</w:t>
      </w:r>
    </w:p>
    <w:p w:rsidR="008F5104" w:rsidRDefault="008F5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numPr>
          <w:ilvl w:val="0"/>
          <w:numId w:val="9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О профсоюзной учебе</w:t>
      </w:r>
    </w:p>
    <w:p w:rsidR="008F5104" w:rsidRDefault="008F5104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профсоюзных кадров и актива </w:t>
      </w:r>
      <w:r>
        <w:rPr>
          <w:rFonts w:ascii="Times New Roman" w:eastAsia="Times New Roman" w:hAnsi="Times New Roman" w:cs="Times New Roman"/>
          <w:sz w:val="28"/>
        </w:rPr>
        <w:t xml:space="preserve">в 2017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Обучение профсоюзного актива проводится в школах профактива при районной организации и в профсоюзном кружке в первичной организации. 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numPr>
          <w:ilvl w:val="0"/>
          <w:numId w:val="10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О финансовой деятельности</w:t>
      </w:r>
    </w:p>
    <w:p w:rsidR="008F5104" w:rsidRDefault="008F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2017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Так, за 2017 год материальную помощь получили 2 члена Профсоюза, на сумму 3000 рублей (три тысячи  рублей). В декабре 2017 года все члены Профсоюза полу</w:t>
      </w:r>
      <w:r w:rsidR="000D772C">
        <w:rPr>
          <w:rFonts w:ascii="Times New Roman" w:eastAsia="Times New Roman" w:hAnsi="Times New Roman" w:cs="Times New Roman"/>
          <w:sz w:val="28"/>
        </w:rPr>
        <w:t>чили сладкие новогодние подарки на сумму 4200 (четыре тысячи двести) рублей.</w:t>
      </w:r>
    </w:p>
    <w:p w:rsidR="008F5104" w:rsidRDefault="00471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в 2017 году деятельность первичной профсоюзной организации МБОУ «ООШ с</w:t>
      </w:r>
      <w:proofErr w:type="gramStart"/>
      <w:r>
        <w:rPr>
          <w:rFonts w:ascii="Times New Roman" w:eastAsia="Times New Roman" w:hAnsi="Times New Roman" w:cs="Times New Roman"/>
          <w:sz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</w:rPr>
        <w:t>ерезовка»-организации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F5104" w:rsidRDefault="008F51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F5104" w:rsidSect="000A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4A"/>
    <w:multiLevelType w:val="multilevel"/>
    <w:tmpl w:val="2416E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D5466"/>
    <w:multiLevelType w:val="multilevel"/>
    <w:tmpl w:val="3D626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F4160"/>
    <w:multiLevelType w:val="multilevel"/>
    <w:tmpl w:val="9F16B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91FC2"/>
    <w:multiLevelType w:val="multilevel"/>
    <w:tmpl w:val="30D0E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0226A"/>
    <w:multiLevelType w:val="multilevel"/>
    <w:tmpl w:val="F2345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76C96"/>
    <w:multiLevelType w:val="multilevel"/>
    <w:tmpl w:val="11E26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9C27B3"/>
    <w:multiLevelType w:val="multilevel"/>
    <w:tmpl w:val="8528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2602B"/>
    <w:multiLevelType w:val="multilevel"/>
    <w:tmpl w:val="28640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D479C5"/>
    <w:multiLevelType w:val="multilevel"/>
    <w:tmpl w:val="8C589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8B214F"/>
    <w:multiLevelType w:val="multilevel"/>
    <w:tmpl w:val="07D26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104"/>
    <w:rsid w:val="000A537E"/>
    <w:rsid w:val="000D772C"/>
    <w:rsid w:val="0012405C"/>
    <w:rsid w:val="00162A2F"/>
    <w:rsid w:val="00471436"/>
    <w:rsid w:val="00580614"/>
    <w:rsid w:val="008F5104"/>
    <w:rsid w:val="00907F72"/>
    <w:rsid w:val="00E87810"/>
    <w:rsid w:val="00E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1074</Words>
  <Characters>6123</Characters>
  <Application>Microsoft Office Word</Application>
  <DocSecurity>0</DocSecurity>
  <Lines>51</Lines>
  <Paragraphs>14</Paragraphs>
  <ScaleCrop>false</ScaleCrop>
  <Company>Grizli777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2018-01-14T17:12:00Z</dcterms:created>
  <dcterms:modified xsi:type="dcterms:W3CDTF">2018-01-15T16:48:00Z</dcterms:modified>
</cp:coreProperties>
</file>